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98" w:rsidRPr="00DD02A3" w:rsidRDefault="00805C78">
      <w:pPr>
        <w:pStyle w:val="KonuBal"/>
        <w:rPr>
          <w:rFonts w:ascii="Times New Roman" w:hAnsi="Times New Roman" w:cs="Times New Roman"/>
        </w:rPr>
      </w:pPr>
      <w:r w:rsidRPr="00DD02A3">
        <w:rPr>
          <w:rFonts w:ascii="Times New Roman" w:hAnsi="Times New Roman" w:cs="Times New Roman"/>
        </w:rPr>
        <w:t>OVABAĞ</w:t>
      </w:r>
      <w:r w:rsidR="00DD02A3" w:rsidRPr="00DD02A3">
        <w:rPr>
          <w:rFonts w:ascii="Times New Roman" w:hAnsi="Times New Roman" w:cs="Times New Roman"/>
          <w:spacing w:val="53"/>
        </w:rPr>
        <w:t xml:space="preserve"> </w:t>
      </w:r>
      <w:r w:rsidR="00DD02A3" w:rsidRPr="00DD02A3">
        <w:rPr>
          <w:rFonts w:ascii="Times New Roman" w:hAnsi="Times New Roman" w:cs="Times New Roman"/>
        </w:rPr>
        <w:t>İLKOKULU</w:t>
      </w:r>
      <w:r w:rsidR="00DD02A3" w:rsidRPr="00DD02A3">
        <w:rPr>
          <w:rFonts w:ascii="Times New Roman" w:hAnsi="Times New Roman" w:cs="Times New Roman"/>
          <w:spacing w:val="51"/>
        </w:rPr>
        <w:t xml:space="preserve"> </w:t>
      </w:r>
      <w:r w:rsidR="00DD02A3" w:rsidRPr="00DD02A3">
        <w:rPr>
          <w:rFonts w:ascii="Times New Roman" w:hAnsi="Times New Roman" w:cs="Times New Roman"/>
        </w:rPr>
        <w:t>İÇİN</w:t>
      </w:r>
      <w:r w:rsidR="00DD02A3" w:rsidRPr="00DD02A3">
        <w:rPr>
          <w:rFonts w:ascii="Times New Roman" w:hAnsi="Times New Roman" w:cs="Times New Roman"/>
          <w:spacing w:val="-4"/>
        </w:rPr>
        <w:t xml:space="preserve"> </w:t>
      </w:r>
      <w:r w:rsidR="00854657">
        <w:rPr>
          <w:rFonts w:ascii="Times New Roman" w:hAnsi="Times New Roman" w:cs="Times New Roman"/>
        </w:rPr>
        <w:t>KIRTASİYE MALZEMELERİ</w:t>
      </w:r>
      <w:r w:rsidR="00B9528B">
        <w:rPr>
          <w:rFonts w:ascii="Times New Roman" w:hAnsi="Times New Roman" w:cs="Times New Roman"/>
        </w:rPr>
        <w:t xml:space="preserve"> ALIMI </w:t>
      </w:r>
      <w:r w:rsidR="00DD02A3" w:rsidRPr="00DD02A3">
        <w:rPr>
          <w:rFonts w:ascii="Times New Roman" w:hAnsi="Times New Roman" w:cs="Times New Roman"/>
        </w:rPr>
        <w:t>TEKNİK</w:t>
      </w:r>
      <w:r w:rsidR="00DD02A3" w:rsidRPr="00DD02A3">
        <w:rPr>
          <w:rFonts w:ascii="Times New Roman" w:hAnsi="Times New Roman" w:cs="Times New Roman"/>
          <w:spacing w:val="-3"/>
        </w:rPr>
        <w:t xml:space="preserve"> </w:t>
      </w:r>
      <w:r w:rsidR="00DD02A3" w:rsidRPr="00DD02A3">
        <w:rPr>
          <w:rFonts w:ascii="Times New Roman" w:hAnsi="Times New Roman" w:cs="Times New Roman"/>
        </w:rPr>
        <w:t>ŞARTNAMESİ</w:t>
      </w:r>
    </w:p>
    <w:p w:rsidR="00030898" w:rsidRPr="00DD02A3" w:rsidRDefault="00030898">
      <w:pPr>
        <w:pStyle w:val="GvdeMetni"/>
        <w:rPr>
          <w:sz w:val="24"/>
          <w:szCs w:val="24"/>
        </w:rPr>
      </w:pPr>
    </w:p>
    <w:p w:rsidR="00030898" w:rsidRPr="00DD02A3" w:rsidRDefault="00030898">
      <w:pPr>
        <w:pStyle w:val="GvdeMetni"/>
        <w:rPr>
          <w:sz w:val="24"/>
          <w:szCs w:val="24"/>
        </w:rPr>
      </w:pPr>
    </w:p>
    <w:p w:rsidR="00030898" w:rsidRPr="00DD02A3" w:rsidRDefault="00030898">
      <w:pPr>
        <w:pStyle w:val="GvdeMetni"/>
        <w:spacing w:before="11"/>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269"/>
        <w:gridCol w:w="5665"/>
        <w:gridCol w:w="151"/>
      </w:tblGrid>
      <w:tr w:rsidR="00030898" w:rsidRPr="00DD02A3">
        <w:trPr>
          <w:trHeight w:val="258"/>
        </w:trPr>
        <w:tc>
          <w:tcPr>
            <w:tcW w:w="1128" w:type="dxa"/>
            <w:tcBorders>
              <w:bottom w:val="double" w:sz="1" w:space="0" w:color="000000"/>
            </w:tcBorders>
          </w:tcPr>
          <w:p w:rsidR="00030898" w:rsidRPr="00DD02A3" w:rsidRDefault="00DD02A3">
            <w:pPr>
              <w:pStyle w:val="TableParagraph"/>
              <w:spacing w:line="238" w:lineRule="exact"/>
              <w:rPr>
                <w:b/>
                <w:sz w:val="24"/>
                <w:szCs w:val="24"/>
              </w:rPr>
            </w:pPr>
            <w:r w:rsidRPr="00DD02A3">
              <w:rPr>
                <w:b/>
                <w:sz w:val="24"/>
                <w:szCs w:val="24"/>
              </w:rPr>
              <w:t>SIRA</w:t>
            </w:r>
            <w:r w:rsidRPr="00DD02A3">
              <w:rPr>
                <w:b/>
                <w:spacing w:val="-3"/>
                <w:sz w:val="24"/>
                <w:szCs w:val="24"/>
              </w:rPr>
              <w:t xml:space="preserve"> </w:t>
            </w:r>
            <w:r w:rsidRPr="00DD02A3">
              <w:rPr>
                <w:b/>
                <w:sz w:val="24"/>
                <w:szCs w:val="24"/>
              </w:rPr>
              <w:t>NO</w:t>
            </w:r>
          </w:p>
        </w:tc>
        <w:tc>
          <w:tcPr>
            <w:tcW w:w="2269" w:type="dxa"/>
            <w:tcBorders>
              <w:bottom w:val="double" w:sz="1" w:space="0" w:color="000000"/>
            </w:tcBorders>
          </w:tcPr>
          <w:p w:rsidR="00030898" w:rsidRPr="00DD02A3" w:rsidRDefault="00DD02A3">
            <w:pPr>
              <w:pStyle w:val="TableParagraph"/>
              <w:spacing w:line="238" w:lineRule="exact"/>
              <w:rPr>
                <w:b/>
                <w:sz w:val="24"/>
                <w:szCs w:val="24"/>
              </w:rPr>
            </w:pPr>
            <w:r w:rsidRPr="00DD02A3">
              <w:rPr>
                <w:b/>
                <w:sz w:val="24"/>
                <w:szCs w:val="24"/>
              </w:rPr>
              <w:t>MALZEMENİN</w:t>
            </w:r>
            <w:r w:rsidRPr="00DD02A3">
              <w:rPr>
                <w:b/>
                <w:spacing w:val="-1"/>
                <w:sz w:val="24"/>
                <w:szCs w:val="24"/>
              </w:rPr>
              <w:t xml:space="preserve"> </w:t>
            </w:r>
            <w:r w:rsidRPr="00DD02A3">
              <w:rPr>
                <w:b/>
                <w:sz w:val="24"/>
                <w:szCs w:val="24"/>
              </w:rPr>
              <w:t>ADI</w:t>
            </w:r>
          </w:p>
        </w:tc>
        <w:tc>
          <w:tcPr>
            <w:tcW w:w="5665" w:type="dxa"/>
            <w:tcBorders>
              <w:bottom w:val="double" w:sz="1" w:space="0" w:color="000000"/>
            </w:tcBorders>
          </w:tcPr>
          <w:p w:rsidR="00030898" w:rsidRPr="00DD02A3" w:rsidRDefault="00DD02A3">
            <w:pPr>
              <w:pStyle w:val="TableParagraph"/>
              <w:spacing w:line="238" w:lineRule="exact"/>
              <w:rPr>
                <w:b/>
                <w:sz w:val="24"/>
                <w:szCs w:val="24"/>
              </w:rPr>
            </w:pPr>
            <w:r w:rsidRPr="00DD02A3">
              <w:rPr>
                <w:b/>
                <w:sz w:val="24"/>
                <w:szCs w:val="24"/>
              </w:rPr>
              <w:t>MALZEMENİN</w:t>
            </w:r>
            <w:r w:rsidRPr="00DD02A3">
              <w:rPr>
                <w:b/>
                <w:spacing w:val="-4"/>
                <w:sz w:val="24"/>
                <w:szCs w:val="24"/>
              </w:rPr>
              <w:t xml:space="preserve"> </w:t>
            </w:r>
            <w:r w:rsidRPr="00DD02A3">
              <w:rPr>
                <w:b/>
                <w:sz w:val="24"/>
                <w:szCs w:val="24"/>
              </w:rPr>
              <w:t>ÖZELLİKLERİ</w:t>
            </w:r>
          </w:p>
        </w:tc>
        <w:tc>
          <w:tcPr>
            <w:tcW w:w="151" w:type="dxa"/>
            <w:tcBorders>
              <w:top w:val="nil"/>
              <w:bottom w:val="nil"/>
              <w:right w:val="nil"/>
            </w:tcBorders>
          </w:tcPr>
          <w:p w:rsidR="00030898" w:rsidRPr="00DD02A3" w:rsidRDefault="00030898">
            <w:pPr>
              <w:pStyle w:val="TableParagraph"/>
              <w:ind w:left="0"/>
              <w:rPr>
                <w:sz w:val="24"/>
                <w:szCs w:val="24"/>
              </w:rPr>
            </w:pPr>
          </w:p>
        </w:tc>
      </w:tr>
      <w:tr w:rsidR="00030898" w:rsidRPr="00DD02A3">
        <w:trPr>
          <w:trHeight w:val="2279"/>
        </w:trPr>
        <w:tc>
          <w:tcPr>
            <w:tcW w:w="1128" w:type="dxa"/>
            <w:tcBorders>
              <w:top w:val="double" w:sz="1" w:space="0" w:color="000000"/>
            </w:tcBorders>
          </w:tcPr>
          <w:p w:rsidR="00030898" w:rsidRPr="00DD02A3" w:rsidRDefault="00DD02A3">
            <w:pPr>
              <w:pStyle w:val="TableParagraph"/>
              <w:rPr>
                <w:b/>
                <w:sz w:val="24"/>
                <w:szCs w:val="24"/>
              </w:rPr>
            </w:pPr>
            <w:r w:rsidRPr="00DD02A3">
              <w:rPr>
                <w:b/>
                <w:sz w:val="24"/>
                <w:szCs w:val="24"/>
              </w:rPr>
              <w:t>1</w:t>
            </w:r>
          </w:p>
        </w:tc>
        <w:tc>
          <w:tcPr>
            <w:tcW w:w="2269" w:type="dxa"/>
            <w:tcBorders>
              <w:top w:val="double" w:sz="1" w:space="0" w:color="000000"/>
            </w:tcBorders>
          </w:tcPr>
          <w:p w:rsidR="00030898" w:rsidRPr="00DD02A3" w:rsidRDefault="00854657">
            <w:pPr>
              <w:pStyle w:val="TableParagraph"/>
              <w:spacing w:before="1"/>
              <w:ind w:right="555"/>
              <w:rPr>
                <w:sz w:val="24"/>
                <w:szCs w:val="24"/>
              </w:rPr>
            </w:pPr>
            <w:r>
              <w:rPr>
                <w:sz w:val="24"/>
                <w:szCs w:val="24"/>
              </w:rPr>
              <w:t xml:space="preserve">A4 FOTOKOPİ </w:t>
            </w:r>
            <w:proofErr w:type="gramStart"/>
            <w:r>
              <w:rPr>
                <w:sz w:val="24"/>
                <w:szCs w:val="24"/>
              </w:rPr>
              <w:t>KAĞIDI</w:t>
            </w:r>
            <w:proofErr w:type="gramEnd"/>
          </w:p>
        </w:tc>
        <w:tc>
          <w:tcPr>
            <w:tcW w:w="5665" w:type="dxa"/>
            <w:tcBorders>
              <w:top w:val="double" w:sz="1" w:space="0" w:color="000000"/>
            </w:tcBorders>
          </w:tcPr>
          <w:p w:rsidR="00030898" w:rsidRDefault="00854657">
            <w:pPr>
              <w:pStyle w:val="TableParagraph"/>
              <w:spacing w:line="234" w:lineRule="exact"/>
              <w:rPr>
                <w:b/>
                <w:sz w:val="24"/>
                <w:szCs w:val="24"/>
              </w:rPr>
            </w:pPr>
            <w:proofErr w:type="spellStart"/>
            <w:r>
              <w:rPr>
                <w:b/>
                <w:sz w:val="24"/>
                <w:szCs w:val="24"/>
              </w:rPr>
              <w:t>Kağtılar</w:t>
            </w:r>
            <w:proofErr w:type="spellEnd"/>
            <w:r>
              <w:rPr>
                <w:b/>
                <w:sz w:val="24"/>
                <w:szCs w:val="24"/>
              </w:rPr>
              <w:t xml:space="preserve"> 1.sınıf hamurdan üretilmeli.</w:t>
            </w:r>
          </w:p>
          <w:p w:rsidR="00854657" w:rsidRDefault="00854657">
            <w:pPr>
              <w:pStyle w:val="TableParagraph"/>
              <w:spacing w:line="234" w:lineRule="exact"/>
              <w:rPr>
                <w:b/>
                <w:sz w:val="24"/>
                <w:szCs w:val="24"/>
              </w:rPr>
            </w:pPr>
            <w:r>
              <w:rPr>
                <w:b/>
                <w:sz w:val="24"/>
                <w:szCs w:val="24"/>
              </w:rPr>
              <w:t>80 gr beyaz olmalıdır.</w:t>
            </w:r>
          </w:p>
          <w:p w:rsidR="00854657" w:rsidRDefault="00854657">
            <w:pPr>
              <w:pStyle w:val="TableParagraph"/>
              <w:spacing w:line="234" w:lineRule="exact"/>
              <w:rPr>
                <w:b/>
                <w:sz w:val="24"/>
                <w:szCs w:val="24"/>
              </w:rPr>
            </w:pPr>
            <w:proofErr w:type="gramStart"/>
            <w:r>
              <w:rPr>
                <w:b/>
                <w:sz w:val="24"/>
                <w:szCs w:val="24"/>
              </w:rPr>
              <w:t>Kağıt</w:t>
            </w:r>
            <w:proofErr w:type="gramEnd"/>
            <w:r>
              <w:rPr>
                <w:b/>
                <w:sz w:val="24"/>
                <w:szCs w:val="24"/>
              </w:rPr>
              <w:t xml:space="preserve"> boyutu A4 ebadında olmalıdır.</w:t>
            </w:r>
          </w:p>
          <w:p w:rsidR="00854657" w:rsidRDefault="00854657">
            <w:pPr>
              <w:pStyle w:val="TableParagraph"/>
              <w:spacing w:line="234" w:lineRule="exact"/>
              <w:rPr>
                <w:b/>
                <w:sz w:val="24"/>
                <w:szCs w:val="24"/>
              </w:rPr>
            </w:pPr>
            <w:r>
              <w:rPr>
                <w:b/>
                <w:sz w:val="24"/>
                <w:szCs w:val="24"/>
              </w:rPr>
              <w:t xml:space="preserve">Her top içinde en az 500 adet </w:t>
            </w:r>
            <w:proofErr w:type="gramStart"/>
            <w:r>
              <w:rPr>
                <w:b/>
                <w:sz w:val="24"/>
                <w:szCs w:val="24"/>
              </w:rPr>
              <w:t>kağıt</w:t>
            </w:r>
            <w:proofErr w:type="gramEnd"/>
            <w:r>
              <w:rPr>
                <w:b/>
                <w:sz w:val="24"/>
                <w:szCs w:val="24"/>
              </w:rPr>
              <w:t xml:space="preserve"> olmalıdır.</w:t>
            </w:r>
          </w:p>
          <w:p w:rsidR="00854657" w:rsidRPr="00DD02A3" w:rsidRDefault="00854657">
            <w:pPr>
              <w:pStyle w:val="TableParagraph"/>
              <w:spacing w:line="234" w:lineRule="exact"/>
              <w:rPr>
                <w:b/>
                <w:sz w:val="24"/>
                <w:szCs w:val="24"/>
              </w:rPr>
            </w:pPr>
            <w:r>
              <w:rPr>
                <w:b/>
                <w:sz w:val="24"/>
                <w:szCs w:val="24"/>
              </w:rPr>
              <w:t xml:space="preserve">Koli halinde </w:t>
            </w:r>
            <w:proofErr w:type="gramStart"/>
            <w:r>
              <w:rPr>
                <w:b/>
                <w:sz w:val="24"/>
                <w:szCs w:val="24"/>
              </w:rPr>
              <w:t>gönderilecekse ,koli</w:t>
            </w:r>
            <w:proofErr w:type="gramEnd"/>
            <w:r>
              <w:rPr>
                <w:b/>
                <w:sz w:val="24"/>
                <w:szCs w:val="24"/>
              </w:rPr>
              <w:t xml:space="preserve"> </w:t>
            </w:r>
            <w:proofErr w:type="spellStart"/>
            <w:r>
              <w:rPr>
                <w:b/>
                <w:sz w:val="24"/>
                <w:szCs w:val="24"/>
              </w:rPr>
              <w:t>içersinde</w:t>
            </w:r>
            <w:proofErr w:type="spellEnd"/>
            <w:r>
              <w:rPr>
                <w:b/>
                <w:sz w:val="24"/>
                <w:szCs w:val="24"/>
              </w:rPr>
              <w:t xml:space="preserve"> 5 top olmalıdır.</w:t>
            </w:r>
          </w:p>
        </w:tc>
        <w:tc>
          <w:tcPr>
            <w:tcW w:w="151" w:type="dxa"/>
            <w:tcBorders>
              <w:top w:val="nil"/>
              <w:bottom w:val="nil"/>
              <w:right w:val="nil"/>
            </w:tcBorders>
          </w:tcPr>
          <w:p w:rsidR="00030898" w:rsidRPr="00DD02A3" w:rsidRDefault="00030898">
            <w:pPr>
              <w:pStyle w:val="TableParagraph"/>
              <w:ind w:left="0"/>
              <w:rPr>
                <w:sz w:val="24"/>
                <w:szCs w:val="24"/>
              </w:rPr>
            </w:pPr>
          </w:p>
        </w:tc>
      </w:tr>
      <w:tr w:rsidR="00030898" w:rsidRPr="00DD02A3">
        <w:trPr>
          <w:trHeight w:val="2022"/>
        </w:trPr>
        <w:tc>
          <w:tcPr>
            <w:tcW w:w="1128" w:type="dxa"/>
          </w:tcPr>
          <w:p w:rsidR="00030898" w:rsidRPr="00DD02A3" w:rsidRDefault="00DD02A3">
            <w:pPr>
              <w:pStyle w:val="TableParagraph"/>
              <w:spacing w:line="251" w:lineRule="exact"/>
              <w:rPr>
                <w:b/>
                <w:sz w:val="24"/>
                <w:szCs w:val="24"/>
              </w:rPr>
            </w:pPr>
            <w:r w:rsidRPr="00DD02A3">
              <w:rPr>
                <w:b/>
                <w:sz w:val="24"/>
                <w:szCs w:val="24"/>
              </w:rPr>
              <w:t>2</w:t>
            </w:r>
          </w:p>
        </w:tc>
        <w:tc>
          <w:tcPr>
            <w:tcW w:w="2269" w:type="dxa"/>
          </w:tcPr>
          <w:p w:rsidR="00854657" w:rsidRPr="00854657" w:rsidRDefault="00854657">
            <w:pPr>
              <w:pStyle w:val="TableParagraph"/>
              <w:ind w:right="329"/>
              <w:rPr>
                <w:sz w:val="24"/>
                <w:szCs w:val="24"/>
              </w:rPr>
            </w:pPr>
            <w:r w:rsidRPr="00854657">
              <w:rPr>
                <w:sz w:val="24"/>
                <w:szCs w:val="24"/>
              </w:rPr>
              <w:t xml:space="preserve">Yazıcı Toneri </w:t>
            </w:r>
          </w:p>
          <w:p w:rsidR="00030898" w:rsidRPr="00DD02A3" w:rsidRDefault="00854657">
            <w:pPr>
              <w:pStyle w:val="TableParagraph"/>
              <w:ind w:right="329"/>
              <w:rPr>
                <w:sz w:val="24"/>
                <w:szCs w:val="24"/>
              </w:rPr>
            </w:pPr>
            <w:r w:rsidRPr="00854657">
              <w:rPr>
                <w:sz w:val="24"/>
                <w:szCs w:val="24"/>
              </w:rPr>
              <w:t>TK-475</w:t>
            </w:r>
          </w:p>
        </w:tc>
        <w:tc>
          <w:tcPr>
            <w:tcW w:w="5665" w:type="dxa"/>
          </w:tcPr>
          <w:p w:rsidR="00854657" w:rsidRPr="00854657" w:rsidRDefault="00854657" w:rsidP="00854657">
            <w:pPr>
              <w:widowControl/>
              <w:autoSpaceDE/>
              <w:autoSpaceDN/>
              <w:rPr>
                <w:szCs w:val="24"/>
              </w:rPr>
            </w:pPr>
            <w:r w:rsidRPr="00854657">
              <w:t>Tonerler, yeni, orijinal kutularında, ambalajı açılmamış olmak zorundadır. Kesinlikle muadil, dolum veya benzeri olmayacaktır.</w:t>
            </w:r>
            <w:r w:rsidRPr="00854657">
              <w:t xml:space="preserve"> </w:t>
            </w:r>
            <w:r w:rsidRPr="00854657">
              <w:t>Teklif edilen tonerler kurumumuzda kullanılmakta olan yazıcıların birebir orijinal markaya ait üretilmiş ürünleri olmalıdır. Toner üretiminde kullanılan toz mürekkebin herhangi bir şekilde tonere ait olan plastik ve hareketli parçalar üzerine sızmamış olması ve toner sallandığında toz şeklinde dökülmemesi gerekmektedir.</w:t>
            </w:r>
          </w:p>
          <w:p w:rsidR="00854657" w:rsidRPr="00854657" w:rsidRDefault="00854657" w:rsidP="00854657">
            <w:pPr>
              <w:widowControl/>
              <w:autoSpaceDE/>
              <w:autoSpaceDN/>
              <w:rPr>
                <w:szCs w:val="24"/>
              </w:rPr>
            </w:pPr>
          </w:p>
          <w:p w:rsidR="00030898" w:rsidRPr="00854657" w:rsidRDefault="00030898" w:rsidP="00805C78">
            <w:pPr>
              <w:pStyle w:val="TableParagraph"/>
              <w:spacing w:line="254" w:lineRule="exact"/>
              <w:ind w:right="577"/>
              <w:rPr>
                <w:sz w:val="24"/>
                <w:szCs w:val="24"/>
              </w:rPr>
            </w:pPr>
          </w:p>
        </w:tc>
        <w:tc>
          <w:tcPr>
            <w:tcW w:w="151" w:type="dxa"/>
            <w:tcBorders>
              <w:top w:val="nil"/>
              <w:bottom w:val="nil"/>
              <w:right w:val="nil"/>
            </w:tcBorders>
          </w:tcPr>
          <w:p w:rsidR="00030898" w:rsidRPr="00DD02A3" w:rsidRDefault="00030898">
            <w:pPr>
              <w:pStyle w:val="TableParagraph"/>
              <w:ind w:left="0"/>
              <w:rPr>
                <w:sz w:val="24"/>
                <w:szCs w:val="24"/>
              </w:rPr>
            </w:pPr>
          </w:p>
        </w:tc>
      </w:tr>
    </w:tbl>
    <w:p w:rsidR="00DD02A3" w:rsidRDefault="00DD02A3">
      <w:pPr>
        <w:spacing w:line="233" w:lineRule="exact"/>
        <w:rPr>
          <w:sz w:val="24"/>
          <w:szCs w:val="24"/>
        </w:rPr>
      </w:pPr>
      <w:bookmarkStart w:id="0" w:name="_GoBack"/>
      <w:bookmarkEnd w:id="0"/>
    </w:p>
    <w:p w:rsidR="00DD02A3" w:rsidRPr="00DD02A3" w:rsidRDefault="00DD02A3" w:rsidP="00DD02A3">
      <w:pPr>
        <w:rPr>
          <w:sz w:val="24"/>
          <w:szCs w:val="24"/>
        </w:rPr>
      </w:pPr>
    </w:p>
    <w:p w:rsidR="00030898" w:rsidRPr="00DD02A3" w:rsidRDefault="00DD02A3" w:rsidP="00DD02A3">
      <w:pPr>
        <w:tabs>
          <w:tab w:val="left" w:pos="7890"/>
        </w:tabs>
        <w:rPr>
          <w:sz w:val="24"/>
          <w:szCs w:val="24"/>
        </w:rPr>
      </w:pPr>
      <w:r>
        <w:rPr>
          <w:sz w:val="24"/>
          <w:szCs w:val="24"/>
        </w:rPr>
        <w:tab/>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972"/>
      </w:tblGrid>
      <w:tr w:rsidR="00030898" w:rsidRPr="00DD02A3">
        <w:trPr>
          <w:trHeight w:val="254"/>
        </w:trPr>
        <w:tc>
          <w:tcPr>
            <w:tcW w:w="9465" w:type="dxa"/>
            <w:gridSpan w:val="2"/>
          </w:tcPr>
          <w:p w:rsidR="00030898" w:rsidRPr="00DD02A3" w:rsidRDefault="00DD02A3">
            <w:pPr>
              <w:pStyle w:val="TableParagraph"/>
              <w:spacing w:before="1" w:line="233" w:lineRule="exact"/>
              <w:rPr>
                <w:b/>
                <w:sz w:val="24"/>
                <w:szCs w:val="24"/>
              </w:rPr>
            </w:pPr>
            <w:r w:rsidRPr="00DD02A3">
              <w:rPr>
                <w:b/>
                <w:sz w:val="24"/>
                <w:szCs w:val="24"/>
              </w:rPr>
              <w:t>TEKLİF</w:t>
            </w:r>
            <w:r w:rsidRPr="00DD02A3">
              <w:rPr>
                <w:b/>
                <w:spacing w:val="-5"/>
                <w:sz w:val="24"/>
                <w:szCs w:val="24"/>
              </w:rPr>
              <w:t xml:space="preserve"> </w:t>
            </w:r>
            <w:r w:rsidRPr="00DD02A3">
              <w:rPr>
                <w:b/>
                <w:sz w:val="24"/>
                <w:szCs w:val="24"/>
              </w:rPr>
              <w:t>VERİLEBİLECEK</w:t>
            </w:r>
            <w:r w:rsidRPr="00DD02A3">
              <w:rPr>
                <w:b/>
                <w:spacing w:val="-6"/>
                <w:sz w:val="24"/>
                <w:szCs w:val="24"/>
              </w:rPr>
              <w:t xml:space="preserve"> </w:t>
            </w:r>
            <w:r w:rsidRPr="00DD02A3">
              <w:rPr>
                <w:b/>
                <w:sz w:val="24"/>
                <w:szCs w:val="24"/>
              </w:rPr>
              <w:t>ADRESLER:</w:t>
            </w:r>
          </w:p>
        </w:tc>
      </w:tr>
      <w:tr w:rsidR="00030898" w:rsidRPr="00DD02A3">
        <w:trPr>
          <w:trHeight w:val="253"/>
        </w:trPr>
        <w:tc>
          <w:tcPr>
            <w:tcW w:w="1493" w:type="dxa"/>
          </w:tcPr>
          <w:p w:rsidR="00030898" w:rsidRPr="00DD02A3" w:rsidRDefault="00DD02A3">
            <w:pPr>
              <w:pStyle w:val="TableParagraph"/>
              <w:spacing w:line="234" w:lineRule="exact"/>
              <w:rPr>
                <w:b/>
                <w:sz w:val="24"/>
                <w:szCs w:val="24"/>
              </w:rPr>
            </w:pPr>
            <w:r w:rsidRPr="00DD02A3">
              <w:rPr>
                <w:b/>
                <w:sz w:val="24"/>
                <w:szCs w:val="24"/>
              </w:rPr>
              <w:t>Adres</w:t>
            </w:r>
          </w:p>
        </w:tc>
        <w:tc>
          <w:tcPr>
            <w:tcW w:w="7972" w:type="dxa"/>
          </w:tcPr>
          <w:p w:rsidR="00030898" w:rsidRPr="00DD02A3" w:rsidRDefault="00DD02A3">
            <w:pPr>
              <w:pStyle w:val="TableParagraph"/>
              <w:spacing w:line="234" w:lineRule="exact"/>
              <w:rPr>
                <w:b/>
                <w:sz w:val="24"/>
                <w:szCs w:val="24"/>
              </w:rPr>
            </w:pPr>
            <w:proofErr w:type="spellStart"/>
            <w:r>
              <w:rPr>
                <w:b/>
                <w:sz w:val="24"/>
                <w:szCs w:val="24"/>
              </w:rPr>
              <w:t>Ovabağ</w:t>
            </w:r>
            <w:proofErr w:type="spellEnd"/>
            <w:r>
              <w:rPr>
                <w:b/>
                <w:sz w:val="24"/>
                <w:szCs w:val="24"/>
              </w:rPr>
              <w:t xml:space="preserve"> </w:t>
            </w:r>
            <w:proofErr w:type="gramStart"/>
            <w:r>
              <w:rPr>
                <w:b/>
                <w:sz w:val="24"/>
                <w:szCs w:val="24"/>
              </w:rPr>
              <w:t>İlkokulu ,</w:t>
            </w:r>
            <w:proofErr w:type="spellStart"/>
            <w:r>
              <w:rPr>
                <w:b/>
                <w:sz w:val="24"/>
                <w:szCs w:val="24"/>
              </w:rPr>
              <w:t>ovavağ</w:t>
            </w:r>
            <w:proofErr w:type="spellEnd"/>
            <w:proofErr w:type="gramEnd"/>
            <w:r>
              <w:rPr>
                <w:b/>
                <w:sz w:val="24"/>
                <w:szCs w:val="24"/>
              </w:rPr>
              <w:t xml:space="preserve"> </w:t>
            </w:r>
            <w:proofErr w:type="spellStart"/>
            <w:r>
              <w:rPr>
                <w:b/>
                <w:sz w:val="24"/>
                <w:szCs w:val="24"/>
              </w:rPr>
              <w:t>Mahhlesi</w:t>
            </w:r>
            <w:proofErr w:type="spellEnd"/>
            <w:r>
              <w:rPr>
                <w:b/>
                <w:sz w:val="24"/>
                <w:szCs w:val="24"/>
              </w:rPr>
              <w:t xml:space="preserve"> No:102 Çınar /DİYARBAKIR</w:t>
            </w:r>
          </w:p>
        </w:tc>
      </w:tr>
      <w:tr w:rsidR="00030898" w:rsidRPr="00DD02A3">
        <w:trPr>
          <w:trHeight w:val="252"/>
        </w:trPr>
        <w:tc>
          <w:tcPr>
            <w:tcW w:w="1493" w:type="dxa"/>
          </w:tcPr>
          <w:p w:rsidR="00030898" w:rsidRPr="00DD02A3" w:rsidRDefault="00DD02A3">
            <w:pPr>
              <w:pStyle w:val="TableParagraph"/>
              <w:spacing w:line="232" w:lineRule="exact"/>
              <w:rPr>
                <w:b/>
                <w:sz w:val="24"/>
                <w:szCs w:val="24"/>
              </w:rPr>
            </w:pPr>
            <w:r w:rsidRPr="00DD02A3">
              <w:rPr>
                <w:b/>
                <w:sz w:val="24"/>
                <w:szCs w:val="24"/>
              </w:rPr>
              <w:t>Telefon</w:t>
            </w:r>
          </w:p>
        </w:tc>
        <w:tc>
          <w:tcPr>
            <w:tcW w:w="7972" w:type="dxa"/>
          </w:tcPr>
          <w:p w:rsidR="00030898" w:rsidRPr="00DD02A3" w:rsidRDefault="00DD02A3">
            <w:pPr>
              <w:pStyle w:val="TableParagraph"/>
              <w:spacing w:line="232" w:lineRule="exact"/>
              <w:rPr>
                <w:b/>
                <w:sz w:val="24"/>
                <w:szCs w:val="24"/>
              </w:rPr>
            </w:pPr>
            <w:r>
              <w:rPr>
                <w:b/>
                <w:sz w:val="24"/>
                <w:szCs w:val="24"/>
              </w:rPr>
              <w:t>412 523 00 60</w:t>
            </w:r>
          </w:p>
        </w:tc>
      </w:tr>
    </w:tbl>
    <w:p w:rsidR="00030898" w:rsidRPr="00DD02A3" w:rsidRDefault="00030898">
      <w:pPr>
        <w:pStyle w:val="GvdeMetni"/>
        <w:spacing w:before="2"/>
        <w:rPr>
          <w:sz w:val="24"/>
          <w:szCs w:val="24"/>
        </w:rPr>
      </w:pPr>
    </w:p>
    <w:p w:rsidR="00030898" w:rsidRPr="00DD02A3" w:rsidRDefault="00DD02A3">
      <w:pPr>
        <w:pStyle w:val="GvdeMetni"/>
        <w:spacing w:before="92"/>
        <w:ind w:left="218"/>
        <w:rPr>
          <w:sz w:val="24"/>
          <w:szCs w:val="24"/>
        </w:rPr>
      </w:pPr>
      <w:r w:rsidRPr="00DD02A3">
        <w:rPr>
          <w:sz w:val="24"/>
          <w:szCs w:val="24"/>
        </w:rPr>
        <w:t>NOT:</w:t>
      </w:r>
    </w:p>
    <w:p w:rsidR="00030898" w:rsidRPr="00DD02A3" w:rsidRDefault="00DD02A3">
      <w:pPr>
        <w:pStyle w:val="ListeParagraf"/>
        <w:numPr>
          <w:ilvl w:val="0"/>
          <w:numId w:val="2"/>
        </w:numPr>
        <w:tabs>
          <w:tab w:val="left" w:pos="459"/>
        </w:tabs>
        <w:spacing w:before="205"/>
        <w:ind w:right="1544" w:firstLine="0"/>
        <w:rPr>
          <w:b/>
          <w:sz w:val="24"/>
          <w:szCs w:val="24"/>
        </w:rPr>
      </w:pPr>
      <w:r w:rsidRPr="00DD02A3">
        <w:rPr>
          <w:b/>
          <w:sz w:val="24"/>
          <w:szCs w:val="24"/>
        </w:rPr>
        <w:t>Teklif mektupları</w:t>
      </w:r>
      <w:r>
        <w:rPr>
          <w:b/>
          <w:sz w:val="24"/>
          <w:szCs w:val="24"/>
        </w:rPr>
        <w:t xml:space="preserve"> kaşeli ve imzalı olarak elden teslim edilmelidir</w:t>
      </w:r>
    </w:p>
    <w:p w:rsidR="00030898" w:rsidRPr="00DD02A3" w:rsidRDefault="00DD02A3">
      <w:pPr>
        <w:pStyle w:val="ListeParagraf"/>
        <w:numPr>
          <w:ilvl w:val="0"/>
          <w:numId w:val="2"/>
        </w:numPr>
        <w:tabs>
          <w:tab w:val="left" w:pos="459"/>
        </w:tabs>
        <w:spacing w:before="1"/>
        <w:ind w:right="591" w:firstLine="0"/>
        <w:rPr>
          <w:b/>
          <w:sz w:val="24"/>
          <w:szCs w:val="24"/>
        </w:rPr>
      </w:pPr>
      <w:r w:rsidRPr="00DD02A3">
        <w:rPr>
          <w:b/>
          <w:sz w:val="24"/>
          <w:szCs w:val="24"/>
        </w:rPr>
        <w:t>Ödeme esnasında % 0,948 oranında KDV hariç tutar üzerinden Damga Vergisi kesilecektir.</w:t>
      </w:r>
      <w:r w:rsidRPr="00DD02A3">
        <w:rPr>
          <w:b/>
          <w:spacing w:val="-52"/>
          <w:sz w:val="24"/>
          <w:szCs w:val="24"/>
        </w:rPr>
        <w:t xml:space="preserve"> </w:t>
      </w:r>
      <w:r w:rsidRPr="00DD02A3">
        <w:rPr>
          <w:b/>
          <w:sz w:val="24"/>
          <w:szCs w:val="24"/>
        </w:rPr>
        <w:t>3- Nakliye, hamaliye, işçilik vb. giderler yükleniciye ait olup teslimat depo içine elden</w:t>
      </w:r>
      <w:r w:rsidRPr="00DD02A3">
        <w:rPr>
          <w:b/>
          <w:spacing w:val="1"/>
          <w:sz w:val="24"/>
          <w:szCs w:val="24"/>
        </w:rPr>
        <w:t xml:space="preserve"> </w:t>
      </w:r>
      <w:r w:rsidRPr="00DD02A3">
        <w:rPr>
          <w:b/>
          <w:sz w:val="24"/>
          <w:szCs w:val="24"/>
        </w:rPr>
        <w:t>yapılmalıdır.</w:t>
      </w:r>
      <w:r w:rsidRPr="00DD02A3">
        <w:rPr>
          <w:b/>
          <w:spacing w:val="54"/>
          <w:sz w:val="24"/>
          <w:szCs w:val="24"/>
        </w:rPr>
        <w:t xml:space="preserve"> </w:t>
      </w:r>
      <w:r w:rsidRPr="00DD02A3">
        <w:rPr>
          <w:b/>
          <w:sz w:val="24"/>
          <w:szCs w:val="24"/>
        </w:rPr>
        <w:t>Kargo</w:t>
      </w:r>
      <w:r w:rsidRPr="00DD02A3">
        <w:rPr>
          <w:b/>
          <w:spacing w:val="-3"/>
          <w:sz w:val="24"/>
          <w:szCs w:val="24"/>
        </w:rPr>
        <w:t xml:space="preserve"> </w:t>
      </w:r>
      <w:r w:rsidRPr="00DD02A3">
        <w:rPr>
          <w:b/>
          <w:sz w:val="24"/>
          <w:szCs w:val="24"/>
        </w:rPr>
        <w:t>ile</w:t>
      </w:r>
      <w:r w:rsidRPr="00DD02A3">
        <w:rPr>
          <w:b/>
          <w:spacing w:val="-2"/>
          <w:sz w:val="24"/>
          <w:szCs w:val="24"/>
        </w:rPr>
        <w:t xml:space="preserve"> </w:t>
      </w:r>
      <w:r w:rsidRPr="00DD02A3">
        <w:rPr>
          <w:b/>
          <w:sz w:val="24"/>
          <w:szCs w:val="24"/>
        </w:rPr>
        <w:t>yapılan</w:t>
      </w:r>
      <w:r w:rsidRPr="00DD02A3">
        <w:rPr>
          <w:b/>
          <w:spacing w:val="-3"/>
          <w:sz w:val="24"/>
          <w:szCs w:val="24"/>
        </w:rPr>
        <w:t xml:space="preserve"> </w:t>
      </w:r>
      <w:r w:rsidRPr="00DD02A3">
        <w:rPr>
          <w:b/>
          <w:sz w:val="24"/>
          <w:szCs w:val="24"/>
        </w:rPr>
        <w:t>teslimat kabul edilmeyecektir.</w:t>
      </w:r>
    </w:p>
    <w:p w:rsidR="00030898" w:rsidRPr="00DD02A3" w:rsidRDefault="00DD02A3">
      <w:pPr>
        <w:pStyle w:val="ListeParagraf"/>
        <w:numPr>
          <w:ilvl w:val="0"/>
          <w:numId w:val="1"/>
        </w:numPr>
        <w:tabs>
          <w:tab w:val="left" w:pos="459"/>
        </w:tabs>
        <w:ind w:right="897" w:firstLine="0"/>
        <w:rPr>
          <w:b/>
          <w:sz w:val="24"/>
          <w:szCs w:val="24"/>
        </w:rPr>
      </w:pPr>
      <w:r w:rsidRPr="00DD02A3">
        <w:rPr>
          <w:b/>
          <w:sz w:val="24"/>
          <w:szCs w:val="24"/>
        </w:rPr>
        <w:t>Teklif mektupları üzerinde teklif edilen ürünlerin marka ve modeli ile sipariş sonrasında</w:t>
      </w:r>
      <w:r w:rsidRPr="00DD02A3">
        <w:rPr>
          <w:b/>
          <w:spacing w:val="-52"/>
          <w:sz w:val="24"/>
          <w:szCs w:val="24"/>
        </w:rPr>
        <w:t xml:space="preserve"> </w:t>
      </w:r>
      <w:r w:rsidRPr="00DD02A3">
        <w:rPr>
          <w:b/>
          <w:sz w:val="24"/>
          <w:szCs w:val="24"/>
        </w:rPr>
        <w:t>ürünlerin</w:t>
      </w:r>
      <w:r w:rsidRPr="00DD02A3">
        <w:rPr>
          <w:b/>
          <w:spacing w:val="-1"/>
          <w:sz w:val="24"/>
          <w:szCs w:val="24"/>
        </w:rPr>
        <w:t xml:space="preserve"> </w:t>
      </w:r>
      <w:r w:rsidRPr="00DD02A3">
        <w:rPr>
          <w:b/>
          <w:sz w:val="24"/>
          <w:szCs w:val="24"/>
        </w:rPr>
        <w:t>kaç günde</w:t>
      </w:r>
      <w:r w:rsidRPr="00DD02A3">
        <w:rPr>
          <w:b/>
          <w:spacing w:val="-2"/>
          <w:sz w:val="24"/>
          <w:szCs w:val="24"/>
        </w:rPr>
        <w:t xml:space="preserve"> </w:t>
      </w:r>
      <w:r w:rsidRPr="00DD02A3">
        <w:rPr>
          <w:b/>
          <w:sz w:val="24"/>
          <w:szCs w:val="24"/>
        </w:rPr>
        <w:t>teslim</w:t>
      </w:r>
      <w:r w:rsidRPr="00DD02A3">
        <w:rPr>
          <w:b/>
          <w:spacing w:val="-1"/>
          <w:sz w:val="24"/>
          <w:szCs w:val="24"/>
        </w:rPr>
        <w:t xml:space="preserve"> </w:t>
      </w:r>
      <w:r w:rsidRPr="00DD02A3">
        <w:rPr>
          <w:b/>
          <w:sz w:val="24"/>
          <w:szCs w:val="24"/>
        </w:rPr>
        <w:t>edileceği</w:t>
      </w:r>
      <w:r w:rsidRPr="00DD02A3">
        <w:rPr>
          <w:b/>
          <w:spacing w:val="1"/>
          <w:sz w:val="24"/>
          <w:szCs w:val="24"/>
        </w:rPr>
        <w:t xml:space="preserve"> </w:t>
      </w:r>
      <w:r w:rsidRPr="00DD02A3">
        <w:rPr>
          <w:b/>
          <w:sz w:val="24"/>
          <w:szCs w:val="24"/>
        </w:rPr>
        <w:t>belirtilmelidir.</w:t>
      </w:r>
    </w:p>
    <w:p w:rsidR="00030898" w:rsidRPr="00DD02A3" w:rsidRDefault="00DD02A3">
      <w:pPr>
        <w:pStyle w:val="ListeParagraf"/>
        <w:numPr>
          <w:ilvl w:val="0"/>
          <w:numId w:val="1"/>
        </w:numPr>
        <w:tabs>
          <w:tab w:val="left" w:pos="459"/>
        </w:tabs>
        <w:ind w:right="1727" w:firstLine="0"/>
        <w:rPr>
          <w:b/>
          <w:sz w:val="24"/>
          <w:szCs w:val="24"/>
        </w:rPr>
      </w:pPr>
      <w:r w:rsidRPr="00DD02A3">
        <w:rPr>
          <w:b/>
          <w:sz w:val="24"/>
          <w:szCs w:val="24"/>
        </w:rPr>
        <w:t>Teklif</w:t>
      </w:r>
      <w:r w:rsidRPr="00DD02A3">
        <w:rPr>
          <w:b/>
          <w:spacing w:val="-3"/>
          <w:sz w:val="24"/>
          <w:szCs w:val="24"/>
        </w:rPr>
        <w:t xml:space="preserve"> </w:t>
      </w:r>
      <w:r w:rsidRPr="00DD02A3">
        <w:rPr>
          <w:b/>
          <w:sz w:val="24"/>
          <w:szCs w:val="24"/>
        </w:rPr>
        <w:t>edilen</w:t>
      </w:r>
      <w:r w:rsidRPr="00DD02A3">
        <w:rPr>
          <w:b/>
          <w:spacing w:val="-6"/>
          <w:sz w:val="24"/>
          <w:szCs w:val="24"/>
        </w:rPr>
        <w:t xml:space="preserve"> </w:t>
      </w:r>
      <w:r w:rsidRPr="00DD02A3">
        <w:rPr>
          <w:b/>
          <w:sz w:val="24"/>
          <w:szCs w:val="24"/>
        </w:rPr>
        <w:t>malzemelere</w:t>
      </w:r>
      <w:r w:rsidRPr="00DD02A3">
        <w:rPr>
          <w:b/>
          <w:spacing w:val="-3"/>
          <w:sz w:val="24"/>
          <w:szCs w:val="24"/>
        </w:rPr>
        <w:t xml:space="preserve"> </w:t>
      </w:r>
      <w:r w:rsidRPr="00DD02A3">
        <w:rPr>
          <w:b/>
          <w:sz w:val="24"/>
          <w:szCs w:val="24"/>
        </w:rPr>
        <w:t>ait</w:t>
      </w:r>
      <w:r w:rsidRPr="00DD02A3">
        <w:rPr>
          <w:b/>
          <w:spacing w:val="-3"/>
          <w:sz w:val="24"/>
          <w:szCs w:val="24"/>
        </w:rPr>
        <w:t xml:space="preserve"> </w:t>
      </w:r>
      <w:r w:rsidRPr="00DD02A3">
        <w:rPr>
          <w:b/>
          <w:sz w:val="24"/>
          <w:szCs w:val="24"/>
        </w:rPr>
        <w:t>orijinal</w:t>
      </w:r>
      <w:r w:rsidRPr="00DD02A3">
        <w:rPr>
          <w:b/>
          <w:spacing w:val="-2"/>
          <w:sz w:val="24"/>
          <w:szCs w:val="24"/>
        </w:rPr>
        <w:t xml:space="preserve"> </w:t>
      </w:r>
      <w:r w:rsidRPr="00DD02A3">
        <w:rPr>
          <w:b/>
          <w:sz w:val="24"/>
          <w:szCs w:val="24"/>
        </w:rPr>
        <w:t>katalog</w:t>
      </w:r>
      <w:r w:rsidRPr="00DD02A3">
        <w:rPr>
          <w:b/>
          <w:spacing w:val="-3"/>
          <w:sz w:val="24"/>
          <w:szCs w:val="24"/>
        </w:rPr>
        <w:t xml:space="preserve"> </w:t>
      </w:r>
      <w:r w:rsidRPr="00DD02A3">
        <w:rPr>
          <w:b/>
          <w:sz w:val="24"/>
          <w:szCs w:val="24"/>
        </w:rPr>
        <w:t>var</w:t>
      </w:r>
      <w:r w:rsidRPr="00DD02A3">
        <w:rPr>
          <w:b/>
          <w:spacing w:val="-3"/>
          <w:sz w:val="24"/>
          <w:szCs w:val="24"/>
        </w:rPr>
        <w:t xml:space="preserve"> </w:t>
      </w:r>
      <w:r w:rsidRPr="00DD02A3">
        <w:rPr>
          <w:b/>
          <w:sz w:val="24"/>
          <w:szCs w:val="24"/>
        </w:rPr>
        <w:t>ise</w:t>
      </w:r>
      <w:r w:rsidRPr="00DD02A3">
        <w:rPr>
          <w:b/>
          <w:spacing w:val="-3"/>
          <w:sz w:val="24"/>
          <w:szCs w:val="24"/>
        </w:rPr>
        <w:t xml:space="preserve"> </w:t>
      </w:r>
      <w:r w:rsidRPr="00DD02A3">
        <w:rPr>
          <w:b/>
          <w:sz w:val="24"/>
          <w:szCs w:val="24"/>
        </w:rPr>
        <w:t>teklif</w:t>
      </w:r>
      <w:r w:rsidRPr="00DD02A3">
        <w:rPr>
          <w:b/>
          <w:spacing w:val="-5"/>
          <w:sz w:val="24"/>
          <w:szCs w:val="24"/>
        </w:rPr>
        <w:t xml:space="preserve"> </w:t>
      </w:r>
      <w:r w:rsidRPr="00DD02A3">
        <w:rPr>
          <w:b/>
          <w:sz w:val="24"/>
          <w:szCs w:val="24"/>
        </w:rPr>
        <w:t>mektupları</w:t>
      </w:r>
      <w:r w:rsidRPr="00DD02A3">
        <w:rPr>
          <w:b/>
          <w:spacing w:val="-5"/>
          <w:sz w:val="24"/>
          <w:szCs w:val="24"/>
        </w:rPr>
        <w:t xml:space="preserve"> </w:t>
      </w:r>
      <w:r w:rsidRPr="00DD02A3">
        <w:rPr>
          <w:b/>
          <w:sz w:val="24"/>
          <w:szCs w:val="24"/>
        </w:rPr>
        <w:t>içerisinde</w:t>
      </w:r>
      <w:r w:rsidRPr="00DD02A3">
        <w:rPr>
          <w:b/>
          <w:spacing w:val="-52"/>
          <w:sz w:val="24"/>
          <w:szCs w:val="24"/>
        </w:rPr>
        <w:t xml:space="preserve"> </w:t>
      </w:r>
      <w:r w:rsidRPr="00DD02A3">
        <w:rPr>
          <w:b/>
          <w:sz w:val="24"/>
          <w:szCs w:val="24"/>
        </w:rPr>
        <w:t>getirilmelidir.</w:t>
      </w:r>
    </w:p>
    <w:p w:rsidR="00030898" w:rsidRPr="00DD02A3" w:rsidRDefault="00DD02A3">
      <w:pPr>
        <w:pStyle w:val="ListeParagraf"/>
        <w:numPr>
          <w:ilvl w:val="0"/>
          <w:numId w:val="1"/>
        </w:numPr>
        <w:tabs>
          <w:tab w:val="left" w:pos="459"/>
        </w:tabs>
        <w:spacing w:before="1"/>
        <w:ind w:right="1119" w:firstLine="0"/>
        <w:rPr>
          <w:b/>
          <w:sz w:val="24"/>
          <w:szCs w:val="24"/>
        </w:rPr>
      </w:pPr>
      <w:r w:rsidRPr="00DD02A3">
        <w:rPr>
          <w:b/>
          <w:sz w:val="24"/>
          <w:szCs w:val="24"/>
        </w:rPr>
        <w:t>Muayene komisyonu değerlendirdikten sonra mal alınacak ve ödeme 10 gün içerisinde</w:t>
      </w:r>
      <w:r w:rsidRPr="00DD02A3">
        <w:rPr>
          <w:b/>
          <w:spacing w:val="-52"/>
          <w:sz w:val="24"/>
          <w:szCs w:val="24"/>
        </w:rPr>
        <w:t xml:space="preserve"> </w:t>
      </w:r>
      <w:r w:rsidRPr="00DD02A3">
        <w:rPr>
          <w:b/>
          <w:sz w:val="24"/>
          <w:szCs w:val="24"/>
        </w:rPr>
        <w:t>yapılacaktır</w:t>
      </w:r>
    </w:p>
    <w:p w:rsidR="00030898" w:rsidRPr="00DD02A3" w:rsidRDefault="00DD02A3">
      <w:pPr>
        <w:pStyle w:val="ListeParagraf"/>
        <w:numPr>
          <w:ilvl w:val="0"/>
          <w:numId w:val="1"/>
        </w:numPr>
        <w:tabs>
          <w:tab w:val="left" w:pos="459"/>
        </w:tabs>
        <w:ind w:right="1300" w:firstLine="0"/>
        <w:rPr>
          <w:b/>
          <w:sz w:val="24"/>
          <w:szCs w:val="24"/>
        </w:rPr>
      </w:pPr>
      <w:r w:rsidRPr="00DD02A3">
        <w:rPr>
          <w:b/>
          <w:sz w:val="24"/>
          <w:szCs w:val="24"/>
        </w:rPr>
        <w:t>Muayene sonrası teknik şartnameye uygun olmayan ve muayene kabulü yapılmayan</w:t>
      </w:r>
      <w:r w:rsidRPr="00DD02A3">
        <w:rPr>
          <w:b/>
          <w:spacing w:val="-52"/>
          <w:sz w:val="24"/>
          <w:szCs w:val="24"/>
        </w:rPr>
        <w:t xml:space="preserve"> </w:t>
      </w:r>
      <w:r w:rsidRPr="00DD02A3">
        <w:rPr>
          <w:b/>
          <w:sz w:val="24"/>
          <w:szCs w:val="24"/>
        </w:rPr>
        <w:t>mal/hizmetler</w:t>
      </w:r>
      <w:r w:rsidRPr="00DD02A3">
        <w:rPr>
          <w:b/>
          <w:spacing w:val="-1"/>
          <w:sz w:val="24"/>
          <w:szCs w:val="24"/>
        </w:rPr>
        <w:t xml:space="preserve"> </w:t>
      </w:r>
      <w:r w:rsidRPr="00DD02A3">
        <w:rPr>
          <w:b/>
          <w:sz w:val="24"/>
          <w:szCs w:val="24"/>
        </w:rPr>
        <w:t>kabul</w:t>
      </w:r>
      <w:r w:rsidRPr="00DD02A3">
        <w:rPr>
          <w:b/>
          <w:spacing w:val="1"/>
          <w:sz w:val="24"/>
          <w:szCs w:val="24"/>
        </w:rPr>
        <w:t xml:space="preserve"> </w:t>
      </w:r>
      <w:r w:rsidRPr="00DD02A3">
        <w:rPr>
          <w:b/>
          <w:sz w:val="24"/>
          <w:szCs w:val="24"/>
        </w:rPr>
        <w:t>edilmeyecektir.</w:t>
      </w:r>
    </w:p>
    <w:p w:rsidR="00030898" w:rsidRPr="00DD02A3" w:rsidRDefault="00DD02A3">
      <w:pPr>
        <w:pStyle w:val="ListeParagraf"/>
        <w:numPr>
          <w:ilvl w:val="0"/>
          <w:numId w:val="1"/>
        </w:numPr>
        <w:tabs>
          <w:tab w:val="left" w:pos="404"/>
        </w:tabs>
        <w:spacing w:before="1"/>
        <w:ind w:right="921" w:firstLine="0"/>
        <w:rPr>
          <w:b/>
          <w:sz w:val="24"/>
          <w:szCs w:val="24"/>
        </w:rPr>
      </w:pPr>
      <w:r w:rsidRPr="00DD02A3">
        <w:rPr>
          <w:b/>
          <w:sz w:val="24"/>
          <w:szCs w:val="24"/>
        </w:rPr>
        <w:t>Teklif veren firmalar vermiş olduğu teklif ile birlikte teknik şartnameyi kabul ve taahhüt</w:t>
      </w:r>
      <w:r w:rsidRPr="00DD02A3">
        <w:rPr>
          <w:b/>
          <w:spacing w:val="-52"/>
          <w:sz w:val="24"/>
          <w:szCs w:val="24"/>
        </w:rPr>
        <w:t xml:space="preserve"> </w:t>
      </w:r>
      <w:r w:rsidRPr="00DD02A3">
        <w:rPr>
          <w:b/>
          <w:sz w:val="24"/>
          <w:szCs w:val="24"/>
        </w:rPr>
        <w:t>etmiş</w:t>
      </w:r>
      <w:r w:rsidRPr="00DD02A3">
        <w:rPr>
          <w:b/>
          <w:spacing w:val="-3"/>
          <w:sz w:val="24"/>
          <w:szCs w:val="24"/>
        </w:rPr>
        <w:t xml:space="preserve"> </w:t>
      </w:r>
      <w:r w:rsidRPr="00DD02A3">
        <w:rPr>
          <w:b/>
          <w:sz w:val="24"/>
          <w:szCs w:val="24"/>
        </w:rPr>
        <w:t>sayılır.</w:t>
      </w:r>
    </w:p>
    <w:p w:rsidR="00030898" w:rsidRPr="00DD02A3" w:rsidRDefault="00DD02A3">
      <w:pPr>
        <w:pStyle w:val="ListeParagraf"/>
        <w:numPr>
          <w:ilvl w:val="0"/>
          <w:numId w:val="1"/>
        </w:numPr>
        <w:tabs>
          <w:tab w:val="left" w:pos="459"/>
        </w:tabs>
        <w:spacing w:line="251" w:lineRule="exact"/>
        <w:ind w:left="458" w:hanging="241"/>
        <w:rPr>
          <w:b/>
          <w:sz w:val="24"/>
          <w:szCs w:val="24"/>
        </w:rPr>
      </w:pPr>
      <w:r w:rsidRPr="00DD02A3">
        <w:rPr>
          <w:b/>
          <w:sz w:val="24"/>
          <w:szCs w:val="24"/>
        </w:rPr>
        <w:t>Teklifler</w:t>
      </w:r>
      <w:r w:rsidRPr="00DD02A3">
        <w:rPr>
          <w:b/>
          <w:spacing w:val="-3"/>
          <w:sz w:val="24"/>
          <w:szCs w:val="24"/>
        </w:rPr>
        <w:t xml:space="preserve"> </w:t>
      </w:r>
      <w:r w:rsidRPr="00DD02A3">
        <w:rPr>
          <w:b/>
          <w:sz w:val="24"/>
          <w:szCs w:val="24"/>
        </w:rPr>
        <w:t>Türk</w:t>
      </w:r>
      <w:r w:rsidRPr="00DD02A3">
        <w:rPr>
          <w:b/>
          <w:spacing w:val="-2"/>
          <w:sz w:val="24"/>
          <w:szCs w:val="24"/>
        </w:rPr>
        <w:t xml:space="preserve"> </w:t>
      </w:r>
      <w:r w:rsidRPr="00DD02A3">
        <w:rPr>
          <w:b/>
          <w:sz w:val="24"/>
          <w:szCs w:val="24"/>
        </w:rPr>
        <w:t>Lirası</w:t>
      </w:r>
      <w:r w:rsidRPr="00DD02A3">
        <w:rPr>
          <w:b/>
          <w:spacing w:val="-1"/>
          <w:sz w:val="24"/>
          <w:szCs w:val="24"/>
        </w:rPr>
        <w:t xml:space="preserve"> </w:t>
      </w:r>
      <w:r w:rsidRPr="00DD02A3">
        <w:rPr>
          <w:b/>
          <w:sz w:val="24"/>
          <w:szCs w:val="24"/>
        </w:rPr>
        <w:t>üzerinden</w:t>
      </w:r>
      <w:r w:rsidRPr="00DD02A3">
        <w:rPr>
          <w:b/>
          <w:spacing w:val="-2"/>
          <w:sz w:val="24"/>
          <w:szCs w:val="24"/>
        </w:rPr>
        <w:t xml:space="preserve"> </w:t>
      </w:r>
      <w:r w:rsidRPr="00DD02A3">
        <w:rPr>
          <w:b/>
          <w:sz w:val="24"/>
          <w:szCs w:val="24"/>
        </w:rPr>
        <w:t>ve</w:t>
      </w:r>
      <w:r w:rsidRPr="00DD02A3">
        <w:rPr>
          <w:b/>
          <w:spacing w:val="-5"/>
          <w:sz w:val="24"/>
          <w:szCs w:val="24"/>
        </w:rPr>
        <w:t xml:space="preserve"> </w:t>
      </w:r>
      <w:r w:rsidRPr="00DD02A3">
        <w:rPr>
          <w:b/>
          <w:sz w:val="24"/>
          <w:szCs w:val="24"/>
        </w:rPr>
        <w:t>KDV</w:t>
      </w:r>
      <w:r w:rsidRPr="00DD02A3">
        <w:rPr>
          <w:b/>
          <w:spacing w:val="-3"/>
          <w:sz w:val="24"/>
          <w:szCs w:val="24"/>
        </w:rPr>
        <w:t xml:space="preserve"> </w:t>
      </w:r>
      <w:r w:rsidRPr="00DD02A3">
        <w:rPr>
          <w:b/>
          <w:sz w:val="24"/>
          <w:szCs w:val="24"/>
        </w:rPr>
        <w:t>hariç</w:t>
      </w:r>
      <w:r w:rsidRPr="00DD02A3">
        <w:rPr>
          <w:b/>
          <w:spacing w:val="-2"/>
          <w:sz w:val="24"/>
          <w:szCs w:val="24"/>
        </w:rPr>
        <w:t xml:space="preserve"> </w:t>
      </w:r>
      <w:r w:rsidRPr="00DD02A3">
        <w:rPr>
          <w:b/>
          <w:sz w:val="24"/>
          <w:szCs w:val="24"/>
        </w:rPr>
        <w:t>verilecektir.</w:t>
      </w:r>
    </w:p>
    <w:p w:rsidR="00030898" w:rsidRPr="00DD02A3" w:rsidRDefault="00DD02A3">
      <w:pPr>
        <w:pStyle w:val="ListeParagraf"/>
        <w:numPr>
          <w:ilvl w:val="0"/>
          <w:numId w:val="1"/>
        </w:numPr>
        <w:tabs>
          <w:tab w:val="left" w:pos="570"/>
        </w:tabs>
        <w:spacing w:before="78"/>
        <w:ind w:right="1491" w:firstLine="0"/>
        <w:rPr>
          <w:b/>
          <w:sz w:val="24"/>
          <w:szCs w:val="24"/>
        </w:rPr>
      </w:pPr>
      <w:r>
        <w:rPr>
          <w:b/>
          <w:sz w:val="24"/>
          <w:szCs w:val="24"/>
        </w:rPr>
        <w:t>TEKLİFLER EN GEÇ 23.09.2024 SAAT 12</w:t>
      </w:r>
      <w:r w:rsidRPr="00DD02A3">
        <w:rPr>
          <w:b/>
          <w:sz w:val="24"/>
          <w:szCs w:val="24"/>
        </w:rPr>
        <w:t>:00 ‘e KADAR VERMENİZ</w:t>
      </w:r>
      <w:r w:rsidRPr="00DD02A3">
        <w:rPr>
          <w:b/>
          <w:spacing w:val="1"/>
          <w:sz w:val="24"/>
          <w:szCs w:val="24"/>
        </w:rPr>
        <w:t xml:space="preserve"> </w:t>
      </w:r>
      <w:r w:rsidRPr="00DD02A3">
        <w:rPr>
          <w:b/>
          <w:sz w:val="24"/>
          <w:szCs w:val="24"/>
        </w:rPr>
        <w:t xml:space="preserve">GEREKMEKTEDİR. AKSİ </w:t>
      </w:r>
      <w:proofErr w:type="gramStart"/>
      <w:r w:rsidRPr="00DD02A3">
        <w:rPr>
          <w:b/>
          <w:sz w:val="24"/>
          <w:szCs w:val="24"/>
        </w:rPr>
        <w:t>TAKTİRDE</w:t>
      </w:r>
      <w:proofErr w:type="gramEnd"/>
      <w:r w:rsidRPr="00DD02A3">
        <w:rPr>
          <w:b/>
          <w:sz w:val="24"/>
          <w:szCs w:val="24"/>
        </w:rPr>
        <w:t xml:space="preserve"> VERİLEN TEKLİFLER İŞLEME</w:t>
      </w:r>
      <w:r w:rsidRPr="00DD02A3">
        <w:rPr>
          <w:b/>
          <w:spacing w:val="1"/>
          <w:sz w:val="24"/>
          <w:szCs w:val="24"/>
        </w:rPr>
        <w:t xml:space="preserve"> </w:t>
      </w:r>
      <w:r w:rsidRPr="00DD02A3">
        <w:rPr>
          <w:b/>
          <w:sz w:val="24"/>
          <w:szCs w:val="24"/>
        </w:rPr>
        <w:t>ALINMAYACAKTIR. TEKLİFLERİNİZİ YUKARIDA YAZILI ADRESTE OKUL</w:t>
      </w:r>
      <w:r w:rsidRPr="00DD02A3">
        <w:rPr>
          <w:b/>
          <w:spacing w:val="-52"/>
          <w:sz w:val="24"/>
          <w:szCs w:val="24"/>
        </w:rPr>
        <w:t xml:space="preserve"> </w:t>
      </w:r>
      <w:r w:rsidRPr="00DD02A3">
        <w:rPr>
          <w:b/>
          <w:sz w:val="24"/>
          <w:szCs w:val="24"/>
        </w:rPr>
        <w:t>İDARESİNE</w:t>
      </w:r>
      <w:r w:rsidRPr="00DD02A3">
        <w:rPr>
          <w:b/>
          <w:spacing w:val="-2"/>
          <w:sz w:val="24"/>
          <w:szCs w:val="24"/>
        </w:rPr>
        <w:t xml:space="preserve"> </w:t>
      </w:r>
      <w:r w:rsidRPr="00DD02A3">
        <w:rPr>
          <w:b/>
          <w:sz w:val="24"/>
          <w:szCs w:val="24"/>
        </w:rPr>
        <w:t>ELDEN</w:t>
      </w:r>
      <w:r w:rsidRPr="00DD02A3">
        <w:rPr>
          <w:b/>
          <w:spacing w:val="-1"/>
          <w:sz w:val="24"/>
          <w:szCs w:val="24"/>
        </w:rPr>
        <w:t xml:space="preserve"> </w:t>
      </w:r>
      <w:r w:rsidRPr="00DD02A3">
        <w:rPr>
          <w:b/>
          <w:sz w:val="24"/>
          <w:szCs w:val="24"/>
        </w:rPr>
        <w:t>TESLİM EDİLECEKTİR.</w:t>
      </w:r>
    </w:p>
    <w:sectPr w:rsidR="00030898" w:rsidRPr="00DD02A3">
      <w:pgSz w:w="11910" w:h="16840"/>
      <w:pgMar w:top="1320" w:right="102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F32F9"/>
    <w:multiLevelType w:val="hybridMultilevel"/>
    <w:tmpl w:val="54BE535A"/>
    <w:lvl w:ilvl="0" w:tplc="FDFE947A">
      <w:start w:val="4"/>
      <w:numFmt w:val="decimal"/>
      <w:lvlText w:val="%1-"/>
      <w:lvlJc w:val="left"/>
      <w:pPr>
        <w:ind w:left="218" w:hanging="240"/>
      </w:pPr>
      <w:rPr>
        <w:rFonts w:ascii="Times New Roman" w:eastAsia="Times New Roman" w:hAnsi="Times New Roman" w:cs="Times New Roman" w:hint="default"/>
        <w:b/>
        <w:bCs/>
        <w:w w:val="100"/>
        <w:sz w:val="22"/>
        <w:szCs w:val="22"/>
        <w:lang w:val="tr-TR" w:eastAsia="en-US" w:bidi="ar-SA"/>
      </w:rPr>
    </w:lvl>
    <w:lvl w:ilvl="1" w:tplc="765E90FC">
      <w:numFmt w:val="bullet"/>
      <w:lvlText w:val="•"/>
      <w:lvlJc w:val="left"/>
      <w:pPr>
        <w:ind w:left="1166" w:hanging="240"/>
      </w:pPr>
      <w:rPr>
        <w:rFonts w:hint="default"/>
        <w:lang w:val="tr-TR" w:eastAsia="en-US" w:bidi="ar-SA"/>
      </w:rPr>
    </w:lvl>
    <w:lvl w:ilvl="2" w:tplc="7C32FABE">
      <w:numFmt w:val="bullet"/>
      <w:lvlText w:val="•"/>
      <w:lvlJc w:val="left"/>
      <w:pPr>
        <w:ind w:left="2113" w:hanging="240"/>
      </w:pPr>
      <w:rPr>
        <w:rFonts w:hint="default"/>
        <w:lang w:val="tr-TR" w:eastAsia="en-US" w:bidi="ar-SA"/>
      </w:rPr>
    </w:lvl>
    <w:lvl w:ilvl="3" w:tplc="E946AA9C">
      <w:numFmt w:val="bullet"/>
      <w:lvlText w:val="•"/>
      <w:lvlJc w:val="left"/>
      <w:pPr>
        <w:ind w:left="3059" w:hanging="240"/>
      </w:pPr>
      <w:rPr>
        <w:rFonts w:hint="default"/>
        <w:lang w:val="tr-TR" w:eastAsia="en-US" w:bidi="ar-SA"/>
      </w:rPr>
    </w:lvl>
    <w:lvl w:ilvl="4" w:tplc="CD9EB6DA">
      <w:numFmt w:val="bullet"/>
      <w:lvlText w:val="•"/>
      <w:lvlJc w:val="left"/>
      <w:pPr>
        <w:ind w:left="4006" w:hanging="240"/>
      </w:pPr>
      <w:rPr>
        <w:rFonts w:hint="default"/>
        <w:lang w:val="tr-TR" w:eastAsia="en-US" w:bidi="ar-SA"/>
      </w:rPr>
    </w:lvl>
    <w:lvl w:ilvl="5" w:tplc="799AA6A8">
      <w:numFmt w:val="bullet"/>
      <w:lvlText w:val="•"/>
      <w:lvlJc w:val="left"/>
      <w:pPr>
        <w:ind w:left="4953" w:hanging="240"/>
      </w:pPr>
      <w:rPr>
        <w:rFonts w:hint="default"/>
        <w:lang w:val="tr-TR" w:eastAsia="en-US" w:bidi="ar-SA"/>
      </w:rPr>
    </w:lvl>
    <w:lvl w:ilvl="6" w:tplc="29FC3484">
      <w:numFmt w:val="bullet"/>
      <w:lvlText w:val="•"/>
      <w:lvlJc w:val="left"/>
      <w:pPr>
        <w:ind w:left="5899" w:hanging="240"/>
      </w:pPr>
      <w:rPr>
        <w:rFonts w:hint="default"/>
        <w:lang w:val="tr-TR" w:eastAsia="en-US" w:bidi="ar-SA"/>
      </w:rPr>
    </w:lvl>
    <w:lvl w:ilvl="7" w:tplc="1C544648">
      <w:numFmt w:val="bullet"/>
      <w:lvlText w:val="•"/>
      <w:lvlJc w:val="left"/>
      <w:pPr>
        <w:ind w:left="6846" w:hanging="240"/>
      </w:pPr>
      <w:rPr>
        <w:rFonts w:hint="default"/>
        <w:lang w:val="tr-TR" w:eastAsia="en-US" w:bidi="ar-SA"/>
      </w:rPr>
    </w:lvl>
    <w:lvl w:ilvl="8" w:tplc="B4940434">
      <w:numFmt w:val="bullet"/>
      <w:lvlText w:val="•"/>
      <w:lvlJc w:val="left"/>
      <w:pPr>
        <w:ind w:left="7793" w:hanging="240"/>
      </w:pPr>
      <w:rPr>
        <w:rFonts w:hint="default"/>
        <w:lang w:val="tr-TR" w:eastAsia="en-US" w:bidi="ar-SA"/>
      </w:rPr>
    </w:lvl>
  </w:abstractNum>
  <w:abstractNum w:abstractNumId="1" w15:restartNumberingAfterBreak="0">
    <w:nsid w:val="506C0F95"/>
    <w:multiLevelType w:val="hybridMultilevel"/>
    <w:tmpl w:val="0D7CCD38"/>
    <w:lvl w:ilvl="0" w:tplc="9BD4C1D6">
      <w:start w:val="1"/>
      <w:numFmt w:val="decimal"/>
      <w:lvlText w:val="%1-"/>
      <w:lvlJc w:val="left"/>
      <w:pPr>
        <w:ind w:left="218" w:hanging="240"/>
      </w:pPr>
      <w:rPr>
        <w:rFonts w:ascii="Times New Roman" w:eastAsia="Times New Roman" w:hAnsi="Times New Roman" w:cs="Times New Roman" w:hint="default"/>
        <w:b/>
        <w:bCs/>
        <w:w w:val="100"/>
        <w:sz w:val="22"/>
        <w:szCs w:val="22"/>
        <w:lang w:val="tr-TR" w:eastAsia="en-US" w:bidi="ar-SA"/>
      </w:rPr>
    </w:lvl>
    <w:lvl w:ilvl="1" w:tplc="B8CC18CE">
      <w:numFmt w:val="bullet"/>
      <w:lvlText w:val="•"/>
      <w:lvlJc w:val="left"/>
      <w:pPr>
        <w:ind w:left="1166" w:hanging="240"/>
      </w:pPr>
      <w:rPr>
        <w:rFonts w:hint="default"/>
        <w:lang w:val="tr-TR" w:eastAsia="en-US" w:bidi="ar-SA"/>
      </w:rPr>
    </w:lvl>
    <w:lvl w:ilvl="2" w:tplc="1812B0AC">
      <w:numFmt w:val="bullet"/>
      <w:lvlText w:val="•"/>
      <w:lvlJc w:val="left"/>
      <w:pPr>
        <w:ind w:left="2113" w:hanging="240"/>
      </w:pPr>
      <w:rPr>
        <w:rFonts w:hint="default"/>
        <w:lang w:val="tr-TR" w:eastAsia="en-US" w:bidi="ar-SA"/>
      </w:rPr>
    </w:lvl>
    <w:lvl w:ilvl="3" w:tplc="249AB338">
      <w:numFmt w:val="bullet"/>
      <w:lvlText w:val="•"/>
      <w:lvlJc w:val="left"/>
      <w:pPr>
        <w:ind w:left="3059" w:hanging="240"/>
      </w:pPr>
      <w:rPr>
        <w:rFonts w:hint="default"/>
        <w:lang w:val="tr-TR" w:eastAsia="en-US" w:bidi="ar-SA"/>
      </w:rPr>
    </w:lvl>
    <w:lvl w:ilvl="4" w:tplc="0F906A46">
      <w:numFmt w:val="bullet"/>
      <w:lvlText w:val="•"/>
      <w:lvlJc w:val="left"/>
      <w:pPr>
        <w:ind w:left="4006" w:hanging="240"/>
      </w:pPr>
      <w:rPr>
        <w:rFonts w:hint="default"/>
        <w:lang w:val="tr-TR" w:eastAsia="en-US" w:bidi="ar-SA"/>
      </w:rPr>
    </w:lvl>
    <w:lvl w:ilvl="5" w:tplc="619E69D6">
      <w:numFmt w:val="bullet"/>
      <w:lvlText w:val="•"/>
      <w:lvlJc w:val="left"/>
      <w:pPr>
        <w:ind w:left="4953" w:hanging="240"/>
      </w:pPr>
      <w:rPr>
        <w:rFonts w:hint="default"/>
        <w:lang w:val="tr-TR" w:eastAsia="en-US" w:bidi="ar-SA"/>
      </w:rPr>
    </w:lvl>
    <w:lvl w:ilvl="6" w:tplc="A9F2311E">
      <w:numFmt w:val="bullet"/>
      <w:lvlText w:val="•"/>
      <w:lvlJc w:val="left"/>
      <w:pPr>
        <w:ind w:left="5899" w:hanging="240"/>
      </w:pPr>
      <w:rPr>
        <w:rFonts w:hint="default"/>
        <w:lang w:val="tr-TR" w:eastAsia="en-US" w:bidi="ar-SA"/>
      </w:rPr>
    </w:lvl>
    <w:lvl w:ilvl="7" w:tplc="D8CCC0BE">
      <w:numFmt w:val="bullet"/>
      <w:lvlText w:val="•"/>
      <w:lvlJc w:val="left"/>
      <w:pPr>
        <w:ind w:left="6846" w:hanging="240"/>
      </w:pPr>
      <w:rPr>
        <w:rFonts w:hint="default"/>
        <w:lang w:val="tr-TR" w:eastAsia="en-US" w:bidi="ar-SA"/>
      </w:rPr>
    </w:lvl>
    <w:lvl w:ilvl="8" w:tplc="BECACDE4">
      <w:numFmt w:val="bullet"/>
      <w:lvlText w:val="•"/>
      <w:lvlJc w:val="left"/>
      <w:pPr>
        <w:ind w:left="7793" w:hanging="240"/>
      </w:pPr>
      <w:rPr>
        <w:rFonts w:hint="default"/>
        <w:lang w:val="tr-TR" w:eastAsia="en-US" w:bidi="ar-SA"/>
      </w:rPr>
    </w:lvl>
  </w:abstractNum>
  <w:abstractNum w:abstractNumId="2"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98"/>
    <w:rsid w:val="00030898"/>
    <w:rsid w:val="00805C78"/>
    <w:rsid w:val="00854657"/>
    <w:rsid w:val="00B9528B"/>
    <w:rsid w:val="00DD0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37AD"/>
  <w15:docId w15:val="{F040B6B7-F3F7-4512-9F8B-6E3F53CC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KonuBal">
    <w:name w:val="Title"/>
    <w:basedOn w:val="Normal"/>
    <w:uiPriority w:val="1"/>
    <w:qFormat/>
    <w:pPr>
      <w:spacing w:before="39"/>
      <w:ind w:left="756"/>
    </w:pPr>
    <w:rPr>
      <w:rFonts w:ascii="Calibri" w:eastAsia="Calibri" w:hAnsi="Calibri" w:cs="Calibri"/>
      <w:b/>
      <w:bCs/>
      <w:sz w:val="24"/>
      <w:szCs w:val="24"/>
    </w:rPr>
  </w:style>
  <w:style w:type="paragraph" w:styleId="ListeParagraf">
    <w:name w:val="List Paragraph"/>
    <w:aliases w:val="lp1"/>
    <w:basedOn w:val="Normal"/>
    <w:link w:val="ListeParagrafChar"/>
    <w:uiPriority w:val="34"/>
    <w:qFormat/>
    <w:pPr>
      <w:ind w:left="218"/>
    </w:pPr>
  </w:style>
  <w:style w:type="paragraph" w:customStyle="1" w:styleId="TableParagraph">
    <w:name w:val="Table Paragraph"/>
    <w:basedOn w:val="Normal"/>
    <w:uiPriority w:val="1"/>
    <w:qFormat/>
    <w:pPr>
      <w:ind w:left="107"/>
    </w:pPr>
  </w:style>
  <w:style w:type="character" w:customStyle="1" w:styleId="ListeParagrafChar">
    <w:name w:val="Liste Paragraf Char"/>
    <w:aliases w:val="lp1 Char"/>
    <w:basedOn w:val="VarsaylanParagrafYazTipi"/>
    <w:link w:val="ListeParagraf"/>
    <w:uiPriority w:val="34"/>
    <w:locked/>
    <w:rsid w:val="00854657"/>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rohat a</dc:creator>
  <cp:lastModifiedBy>Belgelerim</cp:lastModifiedBy>
  <cp:revision>2</cp:revision>
  <dcterms:created xsi:type="dcterms:W3CDTF">2024-09-19T17:32:00Z</dcterms:created>
  <dcterms:modified xsi:type="dcterms:W3CDTF">2024-09-19T17:32:00Z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Microsoft® Office Word 2007</vt:lpwstr>
  </property>
  <property fmtid="{D5CDD505-2E9C-101B-9397-08002B2CF9AE}" pid="4" name="LastSaved">
    <vt:filetime>2024-09-19T00:00:00Z</vt:filetime>
  </property>
</Properties>
</file>